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1C165" w14:textId="1D6075B9" w:rsidR="00014909" w:rsidRPr="00ED196C" w:rsidRDefault="00014909" w:rsidP="00014909">
      <w:pPr>
        <w:spacing w:line="240" w:lineRule="exact"/>
        <w:ind w:left="-1276" w:right="-142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ED196C">
        <w:rPr>
          <w:rFonts w:ascii="Arial" w:hAnsi="Arial" w:cs="Arial"/>
          <w:b/>
          <w:bCs/>
          <w:sz w:val="24"/>
          <w:szCs w:val="24"/>
        </w:rPr>
        <w:t xml:space="preserve">Если диагноз онкологического заболевания поставлен: «СОГАЗ-Мед» рассказывает о </w:t>
      </w:r>
      <w:r w:rsidR="00A07B91">
        <w:rPr>
          <w:rFonts w:ascii="Arial" w:hAnsi="Arial" w:cs="Arial"/>
          <w:b/>
          <w:bCs/>
          <w:sz w:val="24"/>
          <w:szCs w:val="24"/>
        </w:rPr>
        <w:t>дальнейших шагах</w:t>
      </w:r>
    </w:p>
    <w:p w14:paraId="10371DD4" w14:textId="67D886B1" w:rsidR="00375113" w:rsidRDefault="007B4FA0" w:rsidP="00F35A0A">
      <w:pPr>
        <w:spacing w:line="240" w:lineRule="exact"/>
        <w:ind w:left="-1276" w:right="-142"/>
        <w:jc w:val="both"/>
        <w:rPr>
          <w:rFonts w:ascii="Arial" w:hAnsi="Arial" w:cs="Arial"/>
          <w:bCs/>
          <w:sz w:val="24"/>
          <w:szCs w:val="24"/>
        </w:rPr>
      </w:pPr>
      <w:r w:rsidRPr="00F35A0A">
        <w:rPr>
          <w:rFonts w:ascii="Arial" w:hAnsi="Arial" w:cs="Arial"/>
          <w:bCs/>
          <w:sz w:val="24"/>
          <w:szCs w:val="24"/>
        </w:rPr>
        <w:t>Известие об онкологи</w:t>
      </w:r>
      <w:r w:rsidR="00DF6BBD">
        <w:rPr>
          <w:rFonts w:ascii="Arial" w:hAnsi="Arial" w:cs="Arial"/>
          <w:bCs/>
          <w:sz w:val="24"/>
          <w:szCs w:val="24"/>
        </w:rPr>
        <w:t>ческом диагнозе</w:t>
      </w:r>
      <w:r w:rsidR="00D364E0">
        <w:rPr>
          <w:rFonts w:ascii="Arial" w:hAnsi="Arial" w:cs="Arial"/>
          <w:bCs/>
          <w:sz w:val="24"/>
          <w:szCs w:val="24"/>
        </w:rPr>
        <w:t>, несомненно,</w:t>
      </w:r>
      <w:r w:rsidRPr="00F35A0A">
        <w:rPr>
          <w:rFonts w:ascii="Arial" w:hAnsi="Arial" w:cs="Arial"/>
          <w:bCs/>
          <w:sz w:val="24"/>
          <w:szCs w:val="24"/>
        </w:rPr>
        <w:t xml:space="preserve"> наносит урон психическому здоровью человека</w:t>
      </w:r>
      <w:r w:rsidR="00D364E0">
        <w:rPr>
          <w:rFonts w:ascii="Arial" w:hAnsi="Arial" w:cs="Arial"/>
          <w:bCs/>
          <w:sz w:val="24"/>
          <w:szCs w:val="24"/>
        </w:rPr>
        <w:t xml:space="preserve">, каким бы </w:t>
      </w:r>
      <w:proofErr w:type="spellStart"/>
      <w:r w:rsidR="00FB62C8">
        <w:rPr>
          <w:rFonts w:ascii="Arial" w:hAnsi="Arial" w:cs="Arial"/>
          <w:bCs/>
          <w:sz w:val="24"/>
          <w:szCs w:val="24"/>
        </w:rPr>
        <w:t>стрессо</w:t>
      </w:r>
      <w:r w:rsidR="00D364E0">
        <w:rPr>
          <w:rFonts w:ascii="Arial" w:hAnsi="Arial" w:cs="Arial"/>
          <w:bCs/>
          <w:sz w:val="24"/>
          <w:szCs w:val="24"/>
        </w:rPr>
        <w:t>устойчивым</w:t>
      </w:r>
      <w:proofErr w:type="spellEnd"/>
      <w:r w:rsidR="00A07B91" w:rsidRPr="00A07B91">
        <w:rPr>
          <w:rFonts w:ascii="Arial" w:hAnsi="Arial" w:cs="Arial"/>
          <w:bCs/>
          <w:sz w:val="24"/>
          <w:szCs w:val="24"/>
        </w:rPr>
        <w:t xml:space="preserve"> </w:t>
      </w:r>
      <w:r w:rsidR="00A07B91">
        <w:rPr>
          <w:rFonts w:ascii="Arial" w:hAnsi="Arial" w:cs="Arial"/>
          <w:bCs/>
          <w:sz w:val="24"/>
          <w:szCs w:val="24"/>
        </w:rPr>
        <w:t xml:space="preserve">он </w:t>
      </w:r>
      <w:r w:rsidR="00FB62C8">
        <w:rPr>
          <w:rFonts w:ascii="Arial" w:hAnsi="Arial" w:cs="Arial"/>
          <w:bCs/>
          <w:sz w:val="24"/>
          <w:szCs w:val="24"/>
        </w:rPr>
        <w:t xml:space="preserve">бы </w:t>
      </w:r>
      <w:r w:rsidR="00A07B91">
        <w:rPr>
          <w:rFonts w:ascii="Arial" w:hAnsi="Arial" w:cs="Arial"/>
          <w:bCs/>
          <w:sz w:val="24"/>
          <w:szCs w:val="24"/>
        </w:rPr>
        <w:t>не был</w:t>
      </w:r>
      <w:r w:rsidRPr="00F35A0A">
        <w:rPr>
          <w:rFonts w:ascii="Arial" w:hAnsi="Arial" w:cs="Arial"/>
          <w:bCs/>
          <w:sz w:val="24"/>
          <w:szCs w:val="24"/>
        </w:rPr>
        <w:t xml:space="preserve">. Важно убедить себя, что эту проблему нужно решать, </w:t>
      </w:r>
      <w:r w:rsidR="00FB62C8" w:rsidRPr="00F35A0A">
        <w:rPr>
          <w:rFonts w:ascii="Arial" w:hAnsi="Arial" w:cs="Arial"/>
          <w:bCs/>
          <w:sz w:val="24"/>
          <w:szCs w:val="24"/>
        </w:rPr>
        <w:t>как можно быстрее</w:t>
      </w:r>
      <w:r w:rsidR="00FB62C8">
        <w:rPr>
          <w:rFonts w:ascii="Arial" w:hAnsi="Arial" w:cs="Arial"/>
          <w:bCs/>
          <w:sz w:val="24"/>
          <w:szCs w:val="24"/>
        </w:rPr>
        <w:t xml:space="preserve">. </w:t>
      </w:r>
      <w:r w:rsidRPr="00F35A0A">
        <w:rPr>
          <w:rFonts w:ascii="Arial" w:hAnsi="Arial" w:cs="Arial"/>
          <w:bCs/>
          <w:sz w:val="24"/>
          <w:szCs w:val="24"/>
        </w:rPr>
        <w:t>Очень важен рациональный подход</w:t>
      </w:r>
      <w:r w:rsidR="00375113">
        <w:rPr>
          <w:rFonts w:ascii="Arial" w:hAnsi="Arial" w:cs="Arial"/>
          <w:bCs/>
          <w:sz w:val="24"/>
          <w:szCs w:val="24"/>
        </w:rPr>
        <w:t xml:space="preserve"> к </w:t>
      </w:r>
      <w:r w:rsidR="00E93268">
        <w:rPr>
          <w:rFonts w:ascii="Arial" w:hAnsi="Arial" w:cs="Arial"/>
          <w:bCs/>
          <w:sz w:val="24"/>
          <w:szCs w:val="24"/>
        </w:rPr>
        <w:t>сложившейся ситуации</w:t>
      </w:r>
      <w:r w:rsidRPr="00F35A0A">
        <w:rPr>
          <w:rFonts w:ascii="Arial" w:hAnsi="Arial" w:cs="Arial"/>
          <w:bCs/>
          <w:sz w:val="24"/>
          <w:szCs w:val="24"/>
        </w:rPr>
        <w:t xml:space="preserve">, </w:t>
      </w:r>
      <w:r w:rsidR="00A07B91">
        <w:rPr>
          <w:rFonts w:ascii="Arial" w:hAnsi="Arial" w:cs="Arial"/>
          <w:bCs/>
          <w:sz w:val="24"/>
          <w:szCs w:val="24"/>
        </w:rPr>
        <w:t xml:space="preserve">а </w:t>
      </w:r>
      <w:r w:rsidRPr="00F35A0A">
        <w:rPr>
          <w:rFonts w:ascii="Arial" w:hAnsi="Arial" w:cs="Arial"/>
          <w:bCs/>
          <w:sz w:val="24"/>
          <w:szCs w:val="24"/>
        </w:rPr>
        <w:t>сроки начала лечения</w:t>
      </w:r>
      <w:r w:rsidR="00375113">
        <w:rPr>
          <w:rFonts w:ascii="Arial" w:hAnsi="Arial" w:cs="Arial"/>
          <w:bCs/>
          <w:sz w:val="24"/>
          <w:szCs w:val="24"/>
        </w:rPr>
        <w:t xml:space="preserve"> играют значительную роль в успехе</w:t>
      </w:r>
      <w:r w:rsidRPr="00F35A0A">
        <w:rPr>
          <w:rFonts w:ascii="Arial" w:hAnsi="Arial" w:cs="Arial"/>
          <w:bCs/>
          <w:sz w:val="24"/>
          <w:szCs w:val="24"/>
        </w:rPr>
        <w:t xml:space="preserve">. </w:t>
      </w:r>
      <w:r w:rsidR="00500D94" w:rsidRPr="000F6E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отмечают врачи-онкологи, при раннем выявлении опухоли благоприятный исход может наблюдаться не менее, чем в 97% случаев.</w:t>
      </w:r>
    </w:p>
    <w:p w14:paraId="7CF45D14" w14:textId="3C5E12A5" w:rsidR="00042D0D" w:rsidRPr="00F35A0A" w:rsidRDefault="007B4FA0" w:rsidP="00F35A0A">
      <w:pPr>
        <w:spacing w:line="240" w:lineRule="exact"/>
        <w:ind w:left="-1276" w:right="-142"/>
        <w:jc w:val="both"/>
        <w:rPr>
          <w:rFonts w:ascii="Arial" w:hAnsi="Arial" w:cs="Arial"/>
          <w:bCs/>
          <w:sz w:val="24"/>
          <w:szCs w:val="24"/>
        </w:rPr>
      </w:pPr>
      <w:r w:rsidRPr="00F35A0A">
        <w:rPr>
          <w:rFonts w:ascii="Arial" w:hAnsi="Arial" w:cs="Arial"/>
          <w:bCs/>
          <w:sz w:val="24"/>
          <w:szCs w:val="24"/>
        </w:rPr>
        <w:t xml:space="preserve">Для того, чтобы </w:t>
      </w:r>
      <w:r w:rsidR="00042D0D" w:rsidRPr="00F35A0A">
        <w:rPr>
          <w:rFonts w:ascii="Arial" w:hAnsi="Arial" w:cs="Arial"/>
          <w:bCs/>
          <w:sz w:val="24"/>
          <w:szCs w:val="24"/>
        </w:rPr>
        <w:t xml:space="preserve">не упустить драгоценное время, пациентам нужно знать свои права в системе обязательного медицинского страхования и сроки </w:t>
      </w:r>
      <w:r w:rsidR="00E55CAF">
        <w:rPr>
          <w:rFonts w:ascii="Arial" w:hAnsi="Arial" w:cs="Arial"/>
          <w:bCs/>
          <w:sz w:val="24"/>
          <w:szCs w:val="24"/>
        </w:rPr>
        <w:t xml:space="preserve">оказания </w:t>
      </w:r>
      <w:r w:rsidR="00042D0D" w:rsidRPr="00F35A0A">
        <w:rPr>
          <w:rFonts w:ascii="Arial" w:hAnsi="Arial" w:cs="Arial"/>
          <w:bCs/>
          <w:sz w:val="24"/>
          <w:szCs w:val="24"/>
        </w:rPr>
        <w:t xml:space="preserve">медицинской помощи пациентам </w:t>
      </w:r>
      <w:r w:rsidR="00E55CAF">
        <w:rPr>
          <w:rFonts w:ascii="Arial" w:hAnsi="Arial" w:cs="Arial"/>
          <w:bCs/>
          <w:sz w:val="24"/>
          <w:szCs w:val="24"/>
        </w:rPr>
        <w:t>при подозрении на</w:t>
      </w:r>
      <w:r w:rsidR="00042D0D" w:rsidRPr="00F35A0A">
        <w:rPr>
          <w:rFonts w:ascii="Arial" w:hAnsi="Arial" w:cs="Arial"/>
          <w:bCs/>
          <w:sz w:val="24"/>
          <w:szCs w:val="24"/>
        </w:rPr>
        <w:t xml:space="preserve"> </w:t>
      </w:r>
      <w:r w:rsidR="00375113" w:rsidRPr="00F35A0A">
        <w:rPr>
          <w:rFonts w:ascii="Arial" w:hAnsi="Arial" w:cs="Arial"/>
          <w:bCs/>
          <w:sz w:val="24"/>
          <w:szCs w:val="24"/>
        </w:rPr>
        <w:t>онко</w:t>
      </w:r>
      <w:r w:rsidR="00E55CAF">
        <w:rPr>
          <w:rFonts w:ascii="Arial" w:hAnsi="Arial" w:cs="Arial"/>
          <w:bCs/>
          <w:sz w:val="24"/>
          <w:szCs w:val="24"/>
        </w:rPr>
        <w:t>логическое заболевание</w:t>
      </w:r>
      <w:r w:rsidR="00375113">
        <w:rPr>
          <w:rFonts w:ascii="Arial" w:hAnsi="Arial" w:cs="Arial"/>
          <w:bCs/>
          <w:sz w:val="24"/>
          <w:szCs w:val="24"/>
        </w:rPr>
        <w:t xml:space="preserve">, </w:t>
      </w:r>
      <w:r w:rsidR="00EF1EE0">
        <w:rPr>
          <w:rFonts w:ascii="Arial" w:hAnsi="Arial" w:cs="Arial"/>
          <w:bCs/>
          <w:sz w:val="24"/>
          <w:szCs w:val="24"/>
        </w:rPr>
        <w:t xml:space="preserve">установленные </w:t>
      </w:r>
      <w:r w:rsidR="00042D0D" w:rsidRPr="00F35A0A">
        <w:rPr>
          <w:rFonts w:ascii="Arial" w:hAnsi="Arial" w:cs="Arial"/>
          <w:bCs/>
          <w:sz w:val="24"/>
          <w:szCs w:val="24"/>
        </w:rPr>
        <w:t xml:space="preserve">Территориальной </w:t>
      </w:r>
      <w:r w:rsidR="00EF1EE0" w:rsidRPr="00F35A0A">
        <w:rPr>
          <w:rFonts w:ascii="Arial" w:hAnsi="Arial" w:cs="Arial"/>
          <w:bCs/>
          <w:sz w:val="24"/>
          <w:szCs w:val="24"/>
        </w:rPr>
        <w:t>программ</w:t>
      </w:r>
      <w:r w:rsidR="00EF1EE0">
        <w:rPr>
          <w:rFonts w:ascii="Arial" w:hAnsi="Arial" w:cs="Arial"/>
          <w:bCs/>
          <w:sz w:val="24"/>
          <w:szCs w:val="24"/>
        </w:rPr>
        <w:t>ой</w:t>
      </w:r>
      <w:r w:rsidR="00EF1EE0" w:rsidRPr="00F35A0A">
        <w:rPr>
          <w:rFonts w:ascii="Arial" w:hAnsi="Arial" w:cs="Arial"/>
          <w:bCs/>
          <w:sz w:val="24"/>
          <w:szCs w:val="24"/>
        </w:rPr>
        <w:t xml:space="preserve"> </w:t>
      </w:r>
      <w:r w:rsidR="00042D0D" w:rsidRPr="00F35A0A">
        <w:rPr>
          <w:rFonts w:ascii="Arial" w:hAnsi="Arial" w:cs="Arial"/>
          <w:bCs/>
          <w:sz w:val="24"/>
          <w:szCs w:val="24"/>
        </w:rPr>
        <w:t>государственных гарантий бесплатного оказания гражданам медицинской помощи.</w:t>
      </w:r>
    </w:p>
    <w:p w14:paraId="0A94790B" w14:textId="09C21291" w:rsidR="00042D0D" w:rsidRPr="0083673E" w:rsidRDefault="0083673E" w:rsidP="00014909">
      <w:pPr>
        <w:spacing w:line="240" w:lineRule="exact"/>
        <w:ind w:left="-1276" w:right="-142"/>
        <w:jc w:val="both"/>
        <w:rPr>
          <w:rFonts w:ascii="Arial" w:hAnsi="Arial" w:cs="Arial"/>
          <w:b/>
          <w:bCs/>
          <w:sz w:val="24"/>
          <w:szCs w:val="24"/>
        </w:rPr>
      </w:pPr>
      <w:r w:rsidRPr="0083673E">
        <w:rPr>
          <w:rFonts w:ascii="Arial" w:hAnsi="Arial" w:cs="Arial"/>
          <w:b/>
          <w:bCs/>
          <w:sz w:val="24"/>
          <w:szCs w:val="24"/>
        </w:rPr>
        <w:t xml:space="preserve">Эксперты компании «СОГАЗ-Мед» рассказывают о порядке оказания медицинской помощи взрослому населению при онкологических заболеваниях, </w:t>
      </w:r>
      <w:r w:rsidR="00F954C5">
        <w:rPr>
          <w:rFonts w:ascii="Arial" w:hAnsi="Arial" w:cs="Arial"/>
          <w:b/>
          <w:bCs/>
          <w:sz w:val="24"/>
          <w:szCs w:val="24"/>
        </w:rPr>
        <w:t xml:space="preserve">который чётко </w:t>
      </w:r>
      <w:r w:rsidRPr="0083673E">
        <w:rPr>
          <w:rFonts w:ascii="Arial" w:hAnsi="Arial" w:cs="Arial"/>
          <w:b/>
          <w:bCs/>
          <w:sz w:val="24"/>
          <w:szCs w:val="24"/>
        </w:rPr>
        <w:t>прописа</w:t>
      </w:r>
      <w:r w:rsidR="00F954C5">
        <w:rPr>
          <w:rFonts w:ascii="Arial" w:hAnsi="Arial" w:cs="Arial"/>
          <w:b/>
          <w:bCs/>
          <w:sz w:val="24"/>
          <w:szCs w:val="24"/>
        </w:rPr>
        <w:t>н</w:t>
      </w:r>
      <w:r w:rsidRPr="0083673E">
        <w:rPr>
          <w:rFonts w:ascii="Arial" w:hAnsi="Arial" w:cs="Arial"/>
          <w:b/>
          <w:bCs/>
          <w:sz w:val="24"/>
          <w:szCs w:val="24"/>
        </w:rPr>
        <w:t xml:space="preserve"> в Приказе Минздрава РФ </w:t>
      </w:r>
      <w:r w:rsidR="00551833">
        <w:rPr>
          <w:rFonts w:ascii="Arial" w:hAnsi="Arial" w:cs="Arial"/>
          <w:b/>
          <w:bCs/>
          <w:sz w:val="24"/>
          <w:szCs w:val="24"/>
        </w:rPr>
        <w:t>№</w:t>
      </w:r>
      <w:r w:rsidRPr="0083673E">
        <w:rPr>
          <w:rFonts w:ascii="Arial" w:hAnsi="Arial" w:cs="Arial"/>
          <w:b/>
          <w:bCs/>
          <w:sz w:val="24"/>
          <w:szCs w:val="24"/>
        </w:rPr>
        <w:t>116 н от 19.02.2021</w:t>
      </w:r>
      <w:r w:rsidR="00F954C5">
        <w:rPr>
          <w:rFonts w:ascii="Arial" w:hAnsi="Arial" w:cs="Arial"/>
          <w:b/>
          <w:bCs/>
          <w:sz w:val="24"/>
          <w:szCs w:val="24"/>
        </w:rPr>
        <w:t xml:space="preserve"> </w:t>
      </w:r>
      <w:r w:rsidRPr="0083673E">
        <w:rPr>
          <w:rFonts w:ascii="Arial" w:hAnsi="Arial" w:cs="Arial"/>
          <w:b/>
          <w:bCs/>
          <w:sz w:val="24"/>
          <w:szCs w:val="24"/>
        </w:rPr>
        <w:t>г.</w:t>
      </w:r>
    </w:p>
    <w:p w14:paraId="1EE785F3" w14:textId="42E51672" w:rsidR="00F152E7" w:rsidRPr="00D11A61" w:rsidRDefault="00ED196C" w:rsidP="00014909">
      <w:pPr>
        <w:spacing w:line="240" w:lineRule="exact"/>
        <w:ind w:left="-1276" w:right="-142"/>
        <w:jc w:val="both"/>
        <w:rPr>
          <w:rFonts w:ascii="Arial" w:hAnsi="Arial" w:cs="Arial"/>
          <w:bCs/>
          <w:sz w:val="24"/>
          <w:szCs w:val="24"/>
        </w:rPr>
      </w:pPr>
      <w:r w:rsidRPr="00D11A61">
        <w:rPr>
          <w:rFonts w:ascii="Arial" w:hAnsi="Arial" w:cs="Arial"/>
          <w:bCs/>
          <w:sz w:val="24"/>
          <w:szCs w:val="24"/>
        </w:rPr>
        <w:t xml:space="preserve">При </w:t>
      </w:r>
      <w:r w:rsidR="00542CCD" w:rsidRPr="00D11A61">
        <w:rPr>
          <w:rFonts w:ascii="Arial" w:hAnsi="Arial" w:cs="Arial"/>
          <w:bCs/>
          <w:sz w:val="24"/>
          <w:szCs w:val="24"/>
        </w:rPr>
        <w:t xml:space="preserve">подозрении </w:t>
      </w:r>
      <w:r w:rsidR="00BA5780" w:rsidRPr="00D11A61">
        <w:rPr>
          <w:rFonts w:ascii="Arial" w:hAnsi="Arial" w:cs="Arial"/>
          <w:bCs/>
          <w:sz w:val="24"/>
          <w:szCs w:val="24"/>
        </w:rPr>
        <w:t xml:space="preserve">на онкологическое заболевание </w:t>
      </w:r>
      <w:r w:rsidRPr="00D11A61">
        <w:rPr>
          <w:rFonts w:ascii="Arial" w:hAnsi="Arial" w:cs="Arial"/>
          <w:bCs/>
          <w:sz w:val="24"/>
          <w:szCs w:val="24"/>
        </w:rPr>
        <w:t xml:space="preserve">врачи направляют пациента для </w:t>
      </w:r>
      <w:r w:rsidR="00542CCD" w:rsidRPr="00D11A61">
        <w:rPr>
          <w:rFonts w:ascii="Arial" w:hAnsi="Arial" w:cs="Arial"/>
          <w:bCs/>
          <w:sz w:val="24"/>
          <w:szCs w:val="24"/>
        </w:rPr>
        <w:t xml:space="preserve">обследования </w:t>
      </w:r>
      <w:r w:rsidRPr="00D11A61">
        <w:rPr>
          <w:rFonts w:ascii="Arial" w:hAnsi="Arial" w:cs="Arial"/>
          <w:bCs/>
          <w:sz w:val="24"/>
          <w:szCs w:val="24"/>
        </w:rPr>
        <w:t>в центр амбулаторной онкологической помощи</w:t>
      </w:r>
      <w:r w:rsidR="007B39CF" w:rsidRPr="00D11A61">
        <w:rPr>
          <w:rFonts w:ascii="Arial" w:hAnsi="Arial" w:cs="Arial"/>
          <w:bCs/>
          <w:sz w:val="24"/>
          <w:szCs w:val="24"/>
        </w:rPr>
        <w:t xml:space="preserve"> (</w:t>
      </w:r>
      <w:r w:rsidRPr="00D11A61">
        <w:rPr>
          <w:rFonts w:ascii="Arial" w:hAnsi="Arial" w:cs="Arial"/>
          <w:bCs/>
          <w:sz w:val="24"/>
          <w:szCs w:val="24"/>
        </w:rPr>
        <w:t>в случае его отсутствия – в первичный онкологический кабинет медицинской организации или поликлиническое отделение онкодиспансера</w:t>
      </w:r>
      <w:r w:rsidR="00B84E32" w:rsidRPr="00D11A61">
        <w:rPr>
          <w:rFonts w:ascii="Arial" w:hAnsi="Arial" w:cs="Arial"/>
          <w:bCs/>
          <w:sz w:val="24"/>
          <w:szCs w:val="24"/>
        </w:rPr>
        <w:t>)</w:t>
      </w:r>
      <w:r w:rsidRPr="00D11A61">
        <w:rPr>
          <w:rFonts w:ascii="Arial" w:hAnsi="Arial" w:cs="Arial"/>
          <w:bCs/>
          <w:sz w:val="24"/>
          <w:szCs w:val="24"/>
        </w:rPr>
        <w:t>.</w:t>
      </w:r>
    </w:p>
    <w:p w14:paraId="458E84F3" w14:textId="17B203FC" w:rsidR="00D067CB" w:rsidRPr="00D11A61" w:rsidRDefault="00D067CB" w:rsidP="00014909">
      <w:pPr>
        <w:spacing w:line="240" w:lineRule="exact"/>
        <w:ind w:left="-1276" w:right="-142"/>
        <w:jc w:val="both"/>
        <w:rPr>
          <w:rFonts w:ascii="Arial" w:hAnsi="Arial" w:cs="Arial"/>
          <w:bCs/>
          <w:sz w:val="24"/>
          <w:szCs w:val="24"/>
        </w:rPr>
      </w:pPr>
      <w:r w:rsidRPr="00D11A61">
        <w:rPr>
          <w:rFonts w:ascii="Arial" w:hAnsi="Arial" w:cs="Arial"/>
          <w:bCs/>
          <w:sz w:val="24"/>
          <w:szCs w:val="24"/>
        </w:rPr>
        <w:t xml:space="preserve">Врач-онколог в течение 1 дня с даты установления предварительного диагноза злокачественного новообразования организует взятие биологического материала для </w:t>
      </w:r>
      <w:r w:rsidR="00B84E32" w:rsidRPr="00D11A61">
        <w:rPr>
          <w:rFonts w:ascii="Arial" w:hAnsi="Arial" w:cs="Arial"/>
          <w:bCs/>
          <w:sz w:val="24"/>
          <w:szCs w:val="24"/>
        </w:rPr>
        <w:t>гис</w:t>
      </w:r>
      <w:r w:rsidRPr="00D11A61">
        <w:rPr>
          <w:rFonts w:ascii="Arial" w:hAnsi="Arial" w:cs="Arial"/>
          <w:bCs/>
          <w:sz w:val="24"/>
          <w:szCs w:val="24"/>
        </w:rPr>
        <w:t>тологического исследования</w:t>
      </w:r>
      <w:r w:rsidR="00A76CB3" w:rsidRPr="00D11A61">
        <w:rPr>
          <w:rFonts w:ascii="Arial" w:hAnsi="Arial" w:cs="Arial"/>
          <w:bCs/>
          <w:sz w:val="24"/>
          <w:szCs w:val="24"/>
        </w:rPr>
        <w:t xml:space="preserve">, а также </w:t>
      </w:r>
      <w:r w:rsidR="00B84E32" w:rsidRPr="00D11A61">
        <w:rPr>
          <w:rFonts w:ascii="Arial" w:hAnsi="Arial" w:cs="Arial"/>
          <w:bCs/>
          <w:sz w:val="24"/>
          <w:szCs w:val="24"/>
        </w:rPr>
        <w:t>назначает</w:t>
      </w:r>
      <w:r w:rsidR="00A76CB3" w:rsidRPr="00D11A61">
        <w:rPr>
          <w:rFonts w:ascii="Arial" w:hAnsi="Arial" w:cs="Arial"/>
          <w:bCs/>
          <w:sz w:val="24"/>
          <w:szCs w:val="24"/>
        </w:rPr>
        <w:t xml:space="preserve"> необходимые</w:t>
      </w:r>
      <w:r w:rsidR="00B84E32" w:rsidRPr="00D11A61">
        <w:rPr>
          <w:rFonts w:ascii="Arial" w:hAnsi="Arial" w:cs="Arial"/>
          <w:bCs/>
          <w:sz w:val="24"/>
          <w:szCs w:val="24"/>
        </w:rPr>
        <w:t xml:space="preserve"> исследования</w:t>
      </w:r>
      <w:r w:rsidR="00A76CB3" w:rsidRPr="00D11A61">
        <w:rPr>
          <w:rFonts w:ascii="Arial" w:hAnsi="Arial" w:cs="Arial"/>
          <w:bCs/>
          <w:sz w:val="24"/>
          <w:szCs w:val="24"/>
        </w:rPr>
        <w:t xml:space="preserve"> для </w:t>
      </w:r>
      <w:r w:rsidR="00B84E32" w:rsidRPr="00D11A61">
        <w:rPr>
          <w:rFonts w:ascii="Arial" w:hAnsi="Arial" w:cs="Arial"/>
          <w:bCs/>
          <w:sz w:val="24"/>
          <w:szCs w:val="24"/>
        </w:rPr>
        <w:t>уточнения</w:t>
      </w:r>
      <w:r w:rsidR="00D11A61" w:rsidRPr="00D11A61">
        <w:rPr>
          <w:rFonts w:ascii="Arial" w:hAnsi="Arial" w:cs="Arial"/>
          <w:bCs/>
          <w:sz w:val="24"/>
          <w:szCs w:val="24"/>
        </w:rPr>
        <w:t xml:space="preserve"> </w:t>
      </w:r>
      <w:r w:rsidR="00A76CB3" w:rsidRPr="00D11A61">
        <w:rPr>
          <w:rFonts w:ascii="Arial" w:hAnsi="Arial" w:cs="Arial"/>
          <w:bCs/>
          <w:sz w:val="24"/>
          <w:szCs w:val="24"/>
        </w:rPr>
        <w:t>распространённост</w:t>
      </w:r>
      <w:r w:rsidR="00B84E32" w:rsidRPr="00D11A61">
        <w:rPr>
          <w:rFonts w:ascii="Arial" w:hAnsi="Arial" w:cs="Arial"/>
          <w:bCs/>
          <w:sz w:val="24"/>
          <w:szCs w:val="24"/>
        </w:rPr>
        <w:t>и</w:t>
      </w:r>
      <w:r w:rsidR="00A76CB3" w:rsidRPr="00D11A61">
        <w:rPr>
          <w:rFonts w:ascii="Arial" w:hAnsi="Arial" w:cs="Arial"/>
          <w:bCs/>
          <w:sz w:val="24"/>
          <w:szCs w:val="24"/>
        </w:rPr>
        <w:t xml:space="preserve"> процесса и </w:t>
      </w:r>
      <w:r w:rsidR="00B84E32" w:rsidRPr="00D11A61">
        <w:rPr>
          <w:rFonts w:ascii="Arial" w:hAnsi="Arial" w:cs="Arial"/>
          <w:bCs/>
          <w:sz w:val="24"/>
          <w:szCs w:val="24"/>
        </w:rPr>
        <w:t xml:space="preserve">стадии </w:t>
      </w:r>
      <w:r w:rsidR="00A76CB3" w:rsidRPr="00D11A61">
        <w:rPr>
          <w:rFonts w:ascii="Arial" w:hAnsi="Arial" w:cs="Arial"/>
          <w:bCs/>
          <w:sz w:val="24"/>
          <w:szCs w:val="24"/>
        </w:rPr>
        <w:t>заболевания.</w:t>
      </w:r>
    </w:p>
    <w:p w14:paraId="0351F9F5" w14:textId="5FF7562B" w:rsidR="001B1C11" w:rsidRPr="00D11A61" w:rsidRDefault="00000FF1" w:rsidP="001B1C11">
      <w:pPr>
        <w:spacing w:line="240" w:lineRule="exact"/>
        <w:ind w:left="-1276" w:right="-142"/>
        <w:jc w:val="both"/>
        <w:rPr>
          <w:rFonts w:ascii="Arial" w:hAnsi="Arial" w:cs="Arial"/>
          <w:bCs/>
          <w:sz w:val="24"/>
          <w:szCs w:val="24"/>
        </w:rPr>
      </w:pPr>
      <w:r w:rsidRPr="00D11A61">
        <w:rPr>
          <w:rFonts w:ascii="Arial" w:hAnsi="Arial" w:cs="Arial"/>
          <w:bCs/>
          <w:sz w:val="24"/>
          <w:szCs w:val="24"/>
        </w:rPr>
        <w:t>После того, как диагноз подтверждён – врач-онколог направляет</w:t>
      </w:r>
      <w:r w:rsidR="00D37329" w:rsidRPr="00D11A61">
        <w:rPr>
          <w:rFonts w:ascii="Arial" w:hAnsi="Arial" w:cs="Arial"/>
          <w:bCs/>
          <w:sz w:val="24"/>
          <w:szCs w:val="24"/>
        </w:rPr>
        <w:t xml:space="preserve"> </w:t>
      </w:r>
      <w:r w:rsidRPr="00D11A61">
        <w:rPr>
          <w:rFonts w:ascii="Arial" w:hAnsi="Arial" w:cs="Arial"/>
          <w:bCs/>
          <w:sz w:val="24"/>
          <w:szCs w:val="24"/>
        </w:rPr>
        <w:t xml:space="preserve">пациента в онкологический диспансер для </w:t>
      </w:r>
      <w:r w:rsidR="001B1C11" w:rsidRPr="00D11A61">
        <w:rPr>
          <w:rFonts w:ascii="Arial" w:hAnsi="Arial" w:cs="Arial"/>
          <w:bCs/>
          <w:sz w:val="24"/>
          <w:szCs w:val="24"/>
        </w:rPr>
        <w:t>проведения консилиума врачей и определения тактики лечения.</w:t>
      </w:r>
    </w:p>
    <w:p w14:paraId="7D9BAF96" w14:textId="3B39BEEA" w:rsidR="00B70E05" w:rsidRPr="00D11A61" w:rsidRDefault="00B70E05" w:rsidP="00B70E05">
      <w:pPr>
        <w:spacing w:line="240" w:lineRule="exact"/>
        <w:ind w:left="-1276" w:right="-142"/>
        <w:jc w:val="both"/>
        <w:rPr>
          <w:rFonts w:ascii="Arial" w:hAnsi="Arial" w:cs="Arial"/>
          <w:bCs/>
          <w:sz w:val="24"/>
          <w:szCs w:val="24"/>
        </w:rPr>
      </w:pPr>
      <w:r w:rsidRPr="00D11A61">
        <w:rPr>
          <w:rFonts w:ascii="Arial" w:hAnsi="Arial" w:cs="Arial"/>
          <w:bCs/>
          <w:sz w:val="24"/>
          <w:szCs w:val="24"/>
        </w:rPr>
        <w:t>Срок ожидания госпитализации для оказания специализированной медпомощи составляет 7 рабочих дней (с момента гистологической верификации или установления предварительного диагноза).</w:t>
      </w:r>
    </w:p>
    <w:p w14:paraId="23A7E6C4" w14:textId="0BBC213F" w:rsidR="0039047F" w:rsidRPr="00D11A61" w:rsidRDefault="0039047F" w:rsidP="0039047F">
      <w:pPr>
        <w:spacing w:line="240" w:lineRule="exact"/>
        <w:ind w:left="-1276" w:right="-142"/>
        <w:jc w:val="both"/>
        <w:rPr>
          <w:rFonts w:ascii="Arial" w:hAnsi="Arial" w:cs="Arial"/>
          <w:bCs/>
          <w:sz w:val="24"/>
          <w:szCs w:val="24"/>
        </w:rPr>
      </w:pPr>
      <w:r w:rsidRPr="00D11A61">
        <w:rPr>
          <w:rFonts w:ascii="Arial" w:hAnsi="Arial" w:cs="Arial"/>
          <w:bCs/>
          <w:sz w:val="24"/>
          <w:szCs w:val="24"/>
        </w:rPr>
        <w:t>При необходимости врач выполняет коррекцию</w:t>
      </w:r>
      <w:r w:rsidR="00D45BA9" w:rsidRPr="00D11A61">
        <w:rPr>
          <w:rFonts w:ascii="Arial" w:hAnsi="Arial" w:cs="Arial"/>
          <w:bCs/>
          <w:sz w:val="24"/>
          <w:szCs w:val="24"/>
        </w:rPr>
        <w:t xml:space="preserve"> лечения</w:t>
      </w:r>
      <w:r w:rsidRPr="00D11A61">
        <w:rPr>
          <w:rFonts w:ascii="Arial" w:hAnsi="Arial" w:cs="Arial"/>
          <w:bCs/>
          <w:sz w:val="24"/>
          <w:szCs w:val="24"/>
        </w:rPr>
        <w:t>, старается повысить мотивацию пациента к лечению. Если выявляются признаки прогрессирования болезни – пациент может быть направлен в медицинскую организацию, оказывающую специализированную медицинскую помощь для проведения допобследования и необходимого лечения.</w:t>
      </w:r>
    </w:p>
    <w:p w14:paraId="30B26054" w14:textId="7AA59ED7" w:rsidR="003307F6" w:rsidRPr="00D11A61" w:rsidRDefault="003307F6" w:rsidP="00014909">
      <w:pPr>
        <w:spacing w:line="240" w:lineRule="exact"/>
        <w:ind w:left="-1276" w:right="-142"/>
        <w:jc w:val="both"/>
        <w:rPr>
          <w:rFonts w:ascii="Arial" w:hAnsi="Arial" w:cs="Arial"/>
          <w:bCs/>
          <w:sz w:val="24"/>
          <w:szCs w:val="24"/>
        </w:rPr>
      </w:pPr>
      <w:r w:rsidRPr="00D11A61">
        <w:rPr>
          <w:rFonts w:ascii="Arial" w:hAnsi="Arial" w:cs="Arial"/>
          <w:bCs/>
          <w:sz w:val="24"/>
          <w:szCs w:val="24"/>
        </w:rPr>
        <w:t>В течение 3 дней информация о впервые выявленном случае онко</w:t>
      </w:r>
      <w:r w:rsidR="00BA5780" w:rsidRPr="00D11A61">
        <w:rPr>
          <w:rFonts w:ascii="Arial" w:hAnsi="Arial" w:cs="Arial"/>
          <w:bCs/>
          <w:sz w:val="24"/>
          <w:szCs w:val="24"/>
        </w:rPr>
        <w:t xml:space="preserve">логического </w:t>
      </w:r>
      <w:r w:rsidRPr="00D11A61">
        <w:rPr>
          <w:rFonts w:ascii="Arial" w:hAnsi="Arial" w:cs="Arial"/>
          <w:bCs/>
          <w:sz w:val="24"/>
          <w:szCs w:val="24"/>
        </w:rPr>
        <w:t xml:space="preserve">заболевания вносится </w:t>
      </w:r>
      <w:r w:rsidR="001B4FBF" w:rsidRPr="00D11A61">
        <w:rPr>
          <w:rFonts w:ascii="Arial" w:hAnsi="Arial" w:cs="Arial"/>
          <w:bCs/>
          <w:sz w:val="24"/>
          <w:szCs w:val="24"/>
        </w:rPr>
        <w:t>в единую информационную систему и пациент</w:t>
      </w:r>
      <w:r w:rsidR="009A5126" w:rsidRPr="00D11A61">
        <w:rPr>
          <w:rFonts w:ascii="Arial" w:hAnsi="Arial" w:cs="Arial"/>
          <w:bCs/>
          <w:sz w:val="24"/>
          <w:szCs w:val="24"/>
        </w:rPr>
        <w:t>у</w:t>
      </w:r>
      <w:r w:rsidR="001B4FBF" w:rsidRPr="00D11A61">
        <w:rPr>
          <w:rFonts w:ascii="Arial" w:hAnsi="Arial" w:cs="Arial"/>
          <w:bCs/>
          <w:sz w:val="24"/>
          <w:szCs w:val="24"/>
        </w:rPr>
        <w:t xml:space="preserve"> </w:t>
      </w:r>
      <w:r w:rsidR="009A5126" w:rsidRPr="00D11A61">
        <w:rPr>
          <w:rFonts w:ascii="Arial" w:hAnsi="Arial" w:cs="Arial"/>
          <w:bCs/>
          <w:sz w:val="24"/>
          <w:szCs w:val="24"/>
        </w:rPr>
        <w:t>назначается</w:t>
      </w:r>
      <w:r w:rsidR="001B4FBF" w:rsidRPr="00D11A61">
        <w:rPr>
          <w:rFonts w:ascii="Arial" w:hAnsi="Arial" w:cs="Arial"/>
          <w:bCs/>
          <w:sz w:val="24"/>
          <w:szCs w:val="24"/>
        </w:rPr>
        <w:t xml:space="preserve"> диспансерное наблюдение.</w:t>
      </w:r>
      <w:r w:rsidR="007B4477" w:rsidRPr="00D11A61">
        <w:rPr>
          <w:rFonts w:ascii="Arial" w:hAnsi="Arial" w:cs="Arial"/>
          <w:bCs/>
          <w:sz w:val="24"/>
          <w:szCs w:val="24"/>
        </w:rPr>
        <w:t xml:space="preserve"> </w:t>
      </w:r>
      <w:r w:rsidR="00FE739E" w:rsidRPr="00D11A61">
        <w:rPr>
          <w:rFonts w:ascii="Arial" w:hAnsi="Arial" w:cs="Arial"/>
          <w:bCs/>
          <w:sz w:val="24"/>
          <w:szCs w:val="24"/>
        </w:rPr>
        <w:t>Порядок диспансерного наблюдения утверждён в Приказе №</w:t>
      </w:r>
      <w:r w:rsidR="009A5126" w:rsidRPr="00D11A61">
        <w:rPr>
          <w:rFonts w:ascii="Arial" w:hAnsi="Arial" w:cs="Arial"/>
          <w:bCs/>
          <w:sz w:val="24"/>
          <w:szCs w:val="24"/>
        </w:rPr>
        <w:t xml:space="preserve"> </w:t>
      </w:r>
      <w:r w:rsidR="00FE739E" w:rsidRPr="00D11A61">
        <w:rPr>
          <w:rFonts w:ascii="Arial" w:hAnsi="Arial" w:cs="Arial"/>
          <w:bCs/>
          <w:sz w:val="24"/>
          <w:szCs w:val="24"/>
        </w:rPr>
        <w:t>548 н от 04.06.2020 г.</w:t>
      </w:r>
    </w:p>
    <w:p w14:paraId="4798C39A" w14:textId="1B450BDE" w:rsidR="00E6743F" w:rsidRPr="00D11A61" w:rsidRDefault="00651830" w:rsidP="0032315E">
      <w:pPr>
        <w:pStyle w:val="s1"/>
        <w:shd w:val="clear" w:color="auto" w:fill="FFFFFF"/>
        <w:ind w:left="-1276"/>
        <w:jc w:val="both"/>
        <w:rPr>
          <w:rFonts w:ascii="Arial" w:eastAsiaTheme="minorHAnsi" w:hAnsi="Arial" w:cs="Arial"/>
          <w:bCs/>
          <w:lang w:eastAsia="en-US"/>
        </w:rPr>
      </w:pPr>
      <w:r w:rsidRPr="00D11A61">
        <w:rPr>
          <w:rFonts w:ascii="Arial" w:eastAsiaTheme="minorHAnsi" w:hAnsi="Arial" w:cs="Arial"/>
          <w:bCs/>
          <w:lang w:eastAsia="en-US"/>
        </w:rPr>
        <w:t>Врач-онколог при проведении диспансерного наблюдения информирует пациента</w:t>
      </w:r>
      <w:r w:rsidR="00E6743F" w:rsidRPr="00D11A61">
        <w:rPr>
          <w:rFonts w:ascii="Arial" w:eastAsiaTheme="minorHAnsi" w:hAnsi="Arial" w:cs="Arial"/>
          <w:bCs/>
          <w:lang w:eastAsia="en-US"/>
        </w:rPr>
        <w:t xml:space="preserve"> о порядке, объеме и периодичности </w:t>
      </w:r>
      <w:r w:rsidR="00535807" w:rsidRPr="00D11A61">
        <w:rPr>
          <w:rFonts w:ascii="Arial" w:eastAsiaTheme="minorHAnsi" w:hAnsi="Arial" w:cs="Arial"/>
          <w:bCs/>
          <w:lang w:eastAsia="en-US"/>
        </w:rPr>
        <w:t>приемов.</w:t>
      </w:r>
      <w:r w:rsidR="00E6743F" w:rsidRPr="00D11A61">
        <w:rPr>
          <w:rFonts w:ascii="Arial" w:eastAsiaTheme="minorHAnsi" w:hAnsi="Arial" w:cs="Arial"/>
          <w:bCs/>
          <w:lang w:eastAsia="en-US"/>
        </w:rPr>
        <w:t xml:space="preserve"> </w:t>
      </w:r>
      <w:r w:rsidR="00535807" w:rsidRPr="00D11A61">
        <w:rPr>
          <w:rFonts w:ascii="Arial" w:eastAsiaTheme="minorHAnsi" w:hAnsi="Arial" w:cs="Arial"/>
          <w:bCs/>
          <w:lang w:eastAsia="en-US"/>
        </w:rPr>
        <w:t>Н</w:t>
      </w:r>
      <w:r w:rsidR="00E6743F" w:rsidRPr="00D11A61">
        <w:rPr>
          <w:rFonts w:ascii="Arial" w:eastAsiaTheme="minorHAnsi" w:hAnsi="Arial" w:cs="Arial"/>
          <w:bCs/>
          <w:lang w:eastAsia="en-US"/>
        </w:rPr>
        <w:t>а основе клинических рекомендаций и с учетом стандартов медицинской помощи организует и осуществляет проведение профилактических, диагностических, лечебных и реабилитационных мероприятий</w:t>
      </w:r>
      <w:r w:rsidR="00535807" w:rsidRPr="00D11A61">
        <w:rPr>
          <w:rFonts w:ascii="Arial" w:eastAsiaTheme="minorHAnsi" w:hAnsi="Arial" w:cs="Arial"/>
          <w:bCs/>
          <w:lang w:eastAsia="en-US"/>
        </w:rPr>
        <w:t>,</w:t>
      </w:r>
      <w:r w:rsidR="007B54D1" w:rsidRPr="00D11A61">
        <w:rPr>
          <w:rFonts w:ascii="Arial" w:eastAsiaTheme="minorHAnsi" w:hAnsi="Arial" w:cs="Arial"/>
          <w:bCs/>
          <w:lang w:eastAsia="en-US"/>
        </w:rPr>
        <w:t xml:space="preserve"> учитывает</w:t>
      </w:r>
      <w:r w:rsidR="00E6743F" w:rsidRPr="00D11A61">
        <w:rPr>
          <w:rFonts w:ascii="Arial" w:eastAsiaTheme="minorHAnsi" w:hAnsi="Arial" w:cs="Arial"/>
          <w:bCs/>
          <w:lang w:eastAsia="en-US"/>
        </w:rPr>
        <w:t xml:space="preserve"> рекомендации врачей</w:t>
      </w:r>
      <w:r w:rsidR="00D11A61" w:rsidRPr="00D11A61">
        <w:rPr>
          <w:rFonts w:ascii="Arial" w:eastAsiaTheme="minorHAnsi" w:hAnsi="Arial" w:cs="Arial"/>
          <w:bCs/>
          <w:lang w:eastAsia="en-US"/>
        </w:rPr>
        <w:t>-</w:t>
      </w:r>
      <w:r w:rsidR="00E6743F" w:rsidRPr="00D11A61">
        <w:rPr>
          <w:rFonts w:ascii="Arial" w:eastAsiaTheme="minorHAnsi" w:hAnsi="Arial" w:cs="Arial"/>
          <w:bCs/>
          <w:lang w:eastAsia="en-US"/>
        </w:rPr>
        <w:t>специалистов, при необходимости организует консультации, обследование и лечение пациентов с целью оценки эффективности проводимого лечения</w:t>
      </w:r>
      <w:r w:rsidR="00535807" w:rsidRPr="00D11A61">
        <w:rPr>
          <w:rFonts w:ascii="Arial" w:eastAsiaTheme="minorHAnsi" w:hAnsi="Arial" w:cs="Arial"/>
          <w:bCs/>
          <w:lang w:eastAsia="en-US"/>
        </w:rPr>
        <w:t>.</w:t>
      </w:r>
    </w:p>
    <w:p w14:paraId="68C89E5A" w14:textId="438222A8" w:rsidR="000F6EF7" w:rsidRPr="00D11A61" w:rsidRDefault="00A07B91" w:rsidP="00CD16F6">
      <w:pPr>
        <w:spacing w:line="240" w:lineRule="exact"/>
        <w:ind w:left="-1276" w:right="-142"/>
        <w:jc w:val="both"/>
        <w:rPr>
          <w:rFonts w:ascii="Arial" w:hAnsi="Arial" w:cs="Arial"/>
          <w:bCs/>
          <w:sz w:val="24"/>
          <w:szCs w:val="24"/>
        </w:rPr>
      </w:pPr>
      <w:r w:rsidRPr="00D11A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нарушении сроков диагностики и лечения по профилю «онкологическое заболевание» необходимо обращаться в свою страховую медицинскую организацию. </w:t>
      </w:r>
      <w:r w:rsidR="000F6EF7" w:rsidRPr="00D11A61">
        <w:rPr>
          <w:rFonts w:ascii="Arial" w:hAnsi="Arial" w:cs="Arial"/>
          <w:bCs/>
          <w:sz w:val="24"/>
          <w:szCs w:val="24"/>
        </w:rPr>
        <w:t>С 2018 года сопровождением пациентов с онкологическими заболеваниями занимаются страховые представители третьего уровня</w:t>
      </w:r>
      <w:r w:rsidR="00CD16F6" w:rsidRPr="00D11A61">
        <w:rPr>
          <w:rFonts w:ascii="Arial" w:hAnsi="Arial" w:cs="Arial"/>
          <w:bCs/>
          <w:sz w:val="24"/>
          <w:szCs w:val="24"/>
        </w:rPr>
        <w:t>. Это</w:t>
      </w:r>
      <w:r w:rsidR="000F6EF7" w:rsidRPr="00D11A61">
        <w:rPr>
          <w:rFonts w:ascii="Arial" w:hAnsi="Arial" w:cs="Arial"/>
          <w:bCs/>
          <w:sz w:val="24"/>
          <w:szCs w:val="24"/>
        </w:rPr>
        <w:t xml:space="preserve"> сотрудники</w:t>
      </w:r>
      <w:r w:rsidR="00CD69D0" w:rsidRPr="00D11A61">
        <w:rPr>
          <w:rFonts w:ascii="Arial" w:hAnsi="Arial" w:cs="Arial"/>
          <w:bCs/>
          <w:sz w:val="24"/>
          <w:szCs w:val="24"/>
        </w:rPr>
        <w:t xml:space="preserve"> страховых</w:t>
      </w:r>
      <w:r w:rsidR="000F6EF7" w:rsidRPr="00D11A61">
        <w:rPr>
          <w:rFonts w:ascii="Arial" w:hAnsi="Arial" w:cs="Arial"/>
          <w:bCs/>
          <w:sz w:val="24"/>
          <w:szCs w:val="24"/>
        </w:rPr>
        <w:t xml:space="preserve"> медицинских организаций</w:t>
      </w:r>
      <w:r w:rsidR="00CD16F6" w:rsidRPr="00D11A61">
        <w:rPr>
          <w:rFonts w:ascii="Arial" w:hAnsi="Arial" w:cs="Arial"/>
          <w:bCs/>
          <w:sz w:val="24"/>
          <w:szCs w:val="24"/>
        </w:rPr>
        <w:t>, которые являются врачами-экспертами. Они на</w:t>
      </w:r>
      <w:r w:rsidR="000F6EF7" w:rsidRPr="00D11A61">
        <w:rPr>
          <w:rFonts w:ascii="Arial" w:hAnsi="Arial" w:cs="Arial"/>
          <w:bCs/>
          <w:sz w:val="24"/>
          <w:szCs w:val="24"/>
        </w:rPr>
        <w:t xml:space="preserve"> всех этапах лечения, с момента подозрения и установления диагноза злокачественного новообразования</w:t>
      </w:r>
      <w:r w:rsidR="003452B7" w:rsidRPr="00D11A61">
        <w:rPr>
          <w:rFonts w:ascii="Arial" w:hAnsi="Arial" w:cs="Arial"/>
          <w:bCs/>
          <w:sz w:val="24"/>
          <w:szCs w:val="24"/>
        </w:rPr>
        <w:t xml:space="preserve">, </w:t>
      </w:r>
      <w:r w:rsidR="00CD16F6" w:rsidRPr="00D11A61">
        <w:rPr>
          <w:rFonts w:ascii="Arial" w:hAnsi="Arial" w:cs="Arial"/>
          <w:bCs/>
          <w:sz w:val="24"/>
          <w:szCs w:val="24"/>
        </w:rPr>
        <w:t xml:space="preserve">проводят </w:t>
      </w:r>
      <w:r w:rsidR="000F6EF7" w:rsidRPr="00D11A61">
        <w:rPr>
          <w:rFonts w:ascii="Arial" w:hAnsi="Arial" w:cs="Arial"/>
          <w:bCs/>
          <w:sz w:val="24"/>
          <w:szCs w:val="24"/>
        </w:rPr>
        <w:t xml:space="preserve">индивидуальное информационное сопровождение, </w:t>
      </w:r>
      <w:r w:rsidR="00CD16F6" w:rsidRPr="00D11A61">
        <w:rPr>
          <w:rFonts w:ascii="Arial" w:hAnsi="Arial" w:cs="Arial"/>
          <w:bCs/>
          <w:sz w:val="24"/>
          <w:szCs w:val="24"/>
        </w:rPr>
        <w:t xml:space="preserve">оказывают </w:t>
      </w:r>
      <w:r w:rsidR="000F6EF7" w:rsidRPr="00D11A61">
        <w:rPr>
          <w:rFonts w:ascii="Arial" w:hAnsi="Arial" w:cs="Arial"/>
          <w:bCs/>
          <w:sz w:val="24"/>
          <w:szCs w:val="24"/>
        </w:rPr>
        <w:t>правовую и консультационную поддержку для получения качественной медицинской помощи</w:t>
      </w:r>
      <w:r w:rsidR="00CD16F6" w:rsidRPr="00D11A61">
        <w:rPr>
          <w:rFonts w:ascii="Arial" w:hAnsi="Arial" w:cs="Arial"/>
          <w:bCs/>
          <w:sz w:val="24"/>
          <w:szCs w:val="24"/>
        </w:rPr>
        <w:t xml:space="preserve"> в рамках системы </w:t>
      </w:r>
      <w:hyperlink r:id="rId4" w:tooltip="ОМС" w:history="1">
        <w:r w:rsidR="00CD16F6" w:rsidRPr="00D11A61">
          <w:rPr>
            <w:rFonts w:ascii="Arial" w:hAnsi="Arial" w:cs="Arial"/>
            <w:bCs/>
            <w:sz w:val="24"/>
            <w:szCs w:val="24"/>
          </w:rPr>
          <w:t>ОМС</w:t>
        </w:r>
      </w:hyperlink>
      <w:r w:rsidR="00CD16F6" w:rsidRPr="00D11A61">
        <w:rPr>
          <w:rFonts w:ascii="Arial" w:hAnsi="Arial" w:cs="Arial"/>
          <w:bCs/>
          <w:sz w:val="24"/>
          <w:szCs w:val="24"/>
        </w:rPr>
        <w:t> </w:t>
      </w:r>
      <w:r w:rsidR="000F6EF7" w:rsidRPr="00D11A61">
        <w:rPr>
          <w:rFonts w:ascii="Arial" w:hAnsi="Arial" w:cs="Arial"/>
          <w:bCs/>
          <w:sz w:val="24"/>
          <w:szCs w:val="24"/>
        </w:rPr>
        <w:t>.</w:t>
      </w:r>
      <w:r w:rsidR="003452B7" w:rsidRPr="00D11A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259AEBBD" w14:textId="02122C91" w:rsidR="003452B7" w:rsidRPr="00D11A61" w:rsidRDefault="003452B7" w:rsidP="003452B7">
      <w:pPr>
        <w:spacing w:line="240" w:lineRule="exact"/>
        <w:ind w:left="-1276" w:right="-142"/>
        <w:jc w:val="both"/>
        <w:rPr>
          <w:rFonts w:ascii="Arial" w:hAnsi="Arial" w:cs="Arial"/>
          <w:bCs/>
          <w:sz w:val="24"/>
          <w:szCs w:val="24"/>
        </w:rPr>
      </w:pPr>
      <w:r w:rsidRPr="00D11A61">
        <w:rPr>
          <w:rFonts w:ascii="Arial" w:hAnsi="Arial" w:cs="Arial"/>
          <w:bCs/>
          <w:sz w:val="24"/>
          <w:szCs w:val="24"/>
        </w:rPr>
        <w:lastRenderedPageBreak/>
        <w:t>Если вы застрахованы в компании «СОГАЗ-Мед» и у вас возникли вопросы о системе ОМС</w:t>
      </w:r>
      <w:r w:rsidR="00A43197" w:rsidRPr="00D11A61">
        <w:rPr>
          <w:rFonts w:ascii="Arial" w:hAnsi="Arial" w:cs="Arial"/>
          <w:bCs/>
          <w:sz w:val="24"/>
          <w:szCs w:val="24"/>
        </w:rPr>
        <w:t>,</w:t>
      </w:r>
      <w:r w:rsidR="00A43197" w:rsidRPr="00D11A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бесплатном получении медицинской (в том числе онкологической) помощи по ОМС</w:t>
      </w:r>
      <w:r w:rsidRPr="00D11A61">
        <w:rPr>
          <w:rFonts w:ascii="Arial" w:hAnsi="Arial" w:cs="Arial"/>
          <w:bCs/>
          <w:sz w:val="24"/>
          <w:szCs w:val="24"/>
        </w:rPr>
        <w:t xml:space="preserve">, вы можете обратиться за помощью к страховым представителям на сайте sogaz-med.ru, используя онлайн-чат, по телефону круглосуточного контакт-центра 8-800-100-07-02 (звонок по России бесплатный) или в офисах компании «СОГАЗ-Мед». </w:t>
      </w:r>
    </w:p>
    <w:p w14:paraId="259E8B84" w14:textId="0FEE1723" w:rsidR="00D11A61" w:rsidRPr="00D11A61" w:rsidRDefault="00D11A61" w:rsidP="003452B7">
      <w:pPr>
        <w:spacing w:line="240" w:lineRule="exact"/>
        <w:ind w:left="-1276" w:right="-142"/>
        <w:jc w:val="both"/>
        <w:rPr>
          <w:rFonts w:ascii="Arial" w:hAnsi="Arial" w:cs="Arial"/>
          <w:b/>
          <w:bCs/>
          <w:sz w:val="24"/>
          <w:szCs w:val="24"/>
        </w:rPr>
      </w:pPr>
      <w:r w:rsidRPr="00D11A61">
        <w:rPr>
          <w:rFonts w:ascii="Arial" w:hAnsi="Arial" w:cs="Arial"/>
          <w:b/>
          <w:bCs/>
          <w:sz w:val="24"/>
          <w:szCs w:val="24"/>
        </w:rPr>
        <w:t>Справка о компании</w:t>
      </w:r>
    </w:p>
    <w:p w14:paraId="040EAC25" w14:textId="3620DBD7" w:rsidR="003452B7" w:rsidRPr="00D11A61" w:rsidRDefault="003452B7" w:rsidP="003452B7">
      <w:pPr>
        <w:spacing w:line="240" w:lineRule="exact"/>
        <w:ind w:left="-1276" w:right="-142"/>
        <w:jc w:val="both"/>
        <w:rPr>
          <w:rFonts w:ascii="Arial" w:hAnsi="Arial" w:cs="Arial"/>
          <w:bCs/>
          <w:sz w:val="24"/>
          <w:szCs w:val="24"/>
        </w:rPr>
      </w:pPr>
      <w:r w:rsidRPr="00D11A61">
        <w:rPr>
          <w:rFonts w:ascii="Arial" w:hAnsi="Arial" w:cs="Arial"/>
          <w:bCs/>
          <w:sz w:val="24"/>
          <w:szCs w:val="24"/>
        </w:rPr>
        <w:t xml:space="preserve">Страховая компания «СОГАЗ-Мед» осуществляет деятельность с 1998 г. и занимает 1-е место среди страховых медицинских организаций, насчитывая более 1 300 подразделений на территории 56 субъектов РФ и в г. Байконуре. Количество застрахованных – 44 млн человек. «СОГАЗ-Мед» осуществляет деятельность по ОМС: контролирует качество обслуживания застрахованных при получении медпомощи в системе ОМС, обеспечивает защиту прав застрахованных граждан, восстанавливает нарушенные права граждан в досудебном и судебном порядке. </w:t>
      </w:r>
    </w:p>
    <w:p w14:paraId="4654284D" w14:textId="77777777" w:rsidR="003452B7" w:rsidRPr="00CD16F6" w:rsidRDefault="003452B7" w:rsidP="00CD16F6">
      <w:pPr>
        <w:spacing w:line="240" w:lineRule="exact"/>
        <w:ind w:left="-1276" w:right="-142"/>
        <w:jc w:val="both"/>
        <w:rPr>
          <w:rFonts w:ascii="Arial" w:hAnsi="Arial" w:cs="Arial"/>
          <w:bCs/>
          <w:sz w:val="24"/>
          <w:szCs w:val="24"/>
        </w:rPr>
      </w:pPr>
    </w:p>
    <w:p w14:paraId="33B9F43D" w14:textId="77777777" w:rsidR="00530CF1" w:rsidRPr="000F6EF7" w:rsidRDefault="00530CF1" w:rsidP="000F6E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530CF1" w:rsidRPr="000F6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29"/>
    <w:rsid w:val="00000FF1"/>
    <w:rsid w:val="00004CF7"/>
    <w:rsid w:val="00014909"/>
    <w:rsid w:val="000352E0"/>
    <w:rsid w:val="00042D0D"/>
    <w:rsid w:val="00086260"/>
    <w:rsid w:val="000F6EF7"/>
    <w:rsid w:val="00144F04"/>
    <w:rsid w:val="001B1C11"/>
    <w:rsid w:val="001B4FBF"/>
    <w:rsid w:val="001E4DF3"/>
    <w:rsid w:val="0026703B"/>
    <w:rsid w:val="002A5BEC"/>
    <w:rsid w:val="0032315E"/>
    <w:rsid w:val="003307F6"/>
    <w:rsid w:val="003452B7"/>
    <w:rsid w:val="00375113"/>
    <w:rsid w:val="0039047F"/>
    <w:rsid w:val="003C2ECC"/>
    <w:rsid w:val="003D49DF"/>
    <w:rsid w:val="00441AAA"/>
    <w:rsid w:val="004A0514"/>
    <w:rsid w:val="004B4DA3"/>
    <w:rsid w:val="004C1355"/>
    <w:rsid w:val="00500D94"/>
    <w:rsid w:val="00530CF1"/>
    <w:rsid w:val="00535807"/>
    <w:rsid w:val="00542CCD"/>
    <w:rsid w:val="00551833"/>
    <w:rsid w:val="00566243"/>
    <w:rsid w:val="0064624D"/>
    <w:rsid w:val="00651830"/>
    <w:rsid w:val="006602DD"/>
    <w:rsid w:val="00673429"/>
    <w:rsid w:val="00673E7E"/>
    <w:rsid w:val="006C568C"/>
    <w:rsid w:val="006D4554"/>
    <w:rsid w:val="006E75AC"/>
    <w:rsid w:val="00772578"/>
    <w:rsid w:val="007B39CF"/>
    <w:rsid w:val="007B4477"/>
    <w:rsid w:val="007B4FA0"/>
    <w:rsid w:val="007B54D1"/>
    <w:rsid w:val="00833364"/>
    <w:rsid w:val="0083673E"/>
    <w:rsid w:val="0091111B"/>
    <w:rsid w:val="009A5126"/>
    <w:rsid w:val="009C300B"/>
    <w:rsid w:val="009F737E"/>
    <w:rsid w:val="00A07B91"/>
    <w:rsid w:val="00A24055"/>
    <w:rsid w:val="00A43197"/>
    <w:rsid w:val="00A53A70"/>
    <w:rsid w:val="00A5436F"/>
    <w:rsid w:val="00A76CB3"/>
    <w:rsid w:val="00A879C6"/>
    <w:rsid w:val="00AB29AF"/>
    <w:rsid w:val="00AB5DD0"/>
    <w:rsid w:val="00B70E05"/>
    <w:rsid w:val="00B84E32"/>
    <w:rsid w:val="00BA5780"/>
    <w:rsid w:val="00BD4DF6"/>
    <w:rsid w:val="00BF7EC8"/>
    <w:rsid w:val="00C74D94"/>
    <w:rsid w:val="00C91AE9"/>
    <w:rsid w:val="00CB54BE"/>
    <w:rsid w:val="00CD16F6"/>
    <w:rsid w:val="00CD69D0"/>
    <w:rsid w:val="00D067CB"/>
    <w:rsid w:val="00D11A61"/>
    <w:rsid w:val="00D364E0"/>
    <w:rsid w:val="00D37329"/>
    <w:rsid w:val="00D45BA9"/>
    <w:rsid w:val="00D9160D"/>
    <w:rsid w:val="00D95BD7"/>
    <w:rsid w:val="00DF6BBD"/>
    <w:rsid w:val="00E26052"/>
    <w:rsid w:val="00E55CAF"/>
    <w:rsid w:val="00E6743F"/>
    <w:rsid w:val="00E72218"/>
    <w:rsid w:val="00E74538"/>
    <w:rsid w:val="00E93268"/>
    <w:rsid w:val="00ED196C"/>
    <w:rsid w:val="00EF1EE0"/>
    <w:rsid w:val="00F10100"/>
    <w:rsid w:val="00F152E7"/>
    <w:rsid w:val="00F35A0A"/>
    <w:rsid w:val="00F419FF"/>
    <w:rsid w:val="00F954C5"/>
    <w:rsid w:val="00FB62C8"/>
    <w:rsid w:val="00FD1C77"/>
    <w:rsid w:val="00FE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DAC1"/>
  <w15:chartTrackingRefBased/>
  <w15:docId w15:val="{B5678982-5CFE-454A-A8F8-7DE63206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909"/>
  </w:style>
  <w:style w:type="paragraph" w:styleId="3">
    <w:name w:val="heading 3"/>
    <w:basedOn w:val="a"/>
    <w:link w:val="30"/>
    <w:uiPriority w:val="9"/>
    <w:qFormat/>
    <w:rsid w:val="000F6E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6E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0F6EF7"/>
  </w:style>
  <w:style w:type="paragraph" w:styleId="a3">
    <w:name w:val="Normal (Web)"/>
    <w:basedOn w:val="a"/>
    <w:uiPriority w:val="99"/>
    <w:semiHidden/>
    <w:unhideWhenUsed/>
    <w:rsid w:val="000F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6EF7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0F6EF7"/>
    <w:rPr>
      <w:i/>
      <w:iCs/>
    </w:rPr>
  </w:style>
  <w:style w:type="paragraph" w:styleId="a5">
    <w:name w:val="List Paragraph"/>
    <w:basedOn w:val="a"/>
    <w:uiPriority w:val="34"/>
    <w:qFormat/>
    <w:rsid w:val="00B70E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6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62C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E6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7B54D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B54D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B54D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B54D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B54D1"/>
    <w:rPr>
      <w:b/>
      <w:bCs/>
      <w:sz w:val="20"/>
      <w:szCs w:val="20"/>
    </w:rPr>
  </w:style>
  <w:style w:type="paragraph" w:customStyle="1" w:styleId="empty">
    <w:name w:val="empty"/>
    <w:basedOn w:val="a"/>
    <w:rsid w:val="007B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B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30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94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78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40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1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09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drav.expert/index.php/%D0%9A%D0%BE%D0%BC%D0%BF%D0%B0%D0%BD%D0%B8%D1%8F:%D0%9E%D0%9C%D0%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Григорян Ирина Анатольевна</cp:lastModifiedBy>
  <cp:revision>2</cp:revision>
  <dcterms:created xsi:type="dcterms:W3CDTF">2022-09-16T06:38:00Z</dcterms:created>
  <dcterms:modified xsi:type="dcterms:W3CDTF">2022-09-16T06:38:00Z</dcterms:modified>
</cp:coreProperties>
</file>