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683" w:rsidRPr="000B74DE" w:rsidRDefault="00CA2683" w:rsidP="00CA268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B74DE">
        <w:rPr>
          <w:rFonts w:ascii="Times New Roman" w:hAnsi="Times New Roman"/>
          <w:sz w:val="24"/>
          <w:szCs w:val="24"/>
        </w:rPr>
        <w:t>О проведении специальных профилактических мероприятий</w:t>
      </w:r>
    </w:p>
    <w:p w:rsidR="00CA2683" w:rsidRPr="00F75685" w:rsidRDefault="00CA2683" w:rsidP="00CA2683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Сотрудники Госавтоинспекции провели массовую проверку водителей на предмет выявления нарушений требований к перевозке детей, установленных Правилами дорожного движения</w:t>
      </w:r>
    </w:p>
    <w:p w:rsidR="00CA2683" w:rsidRDefault="00CA2683" w:rsidP="00CA26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Сотрудники Старорусской Госавтоинспекции продолжают работу по пресечению нарушений Правил перевозки детей в салоне автомобилей. 24 мая 2018 года на территории г. Старая Русса в районе МАОУ «Гимназия» ул. Александровская, а также на территории Холмского и </w:t>
      </w:r>
      <w:proofErr w:type="spellStart"/>
      <w:r>
        <w:rPr>
          <w:rFonts w:ascii="Times New Roman" w:hAnsi="Times New Roman"/>
          <w:sz w:val="24"/>
          <w:szCs w:val="24"/>
        </w:rPr>
        <w:t>Поддорского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районов в местах расположения образовательных организаций отдел ГИБДД МОМВД России «Старорусский» проводил профилактические мероприятия, направленные</w:t>
      </w:r>
      <w:r w:rsidRPr="00C83BE7">
        <w:rPr>
          <w:rFonts w:ascii="Times New Roman" w:hAnsi="Times New Roman"/>
          <w:sz w:val="24"/>
          <w:szCs w:val="24"/>
        </w:rPr>
        <w:t xml:space="preserve"> на предотвращение нарушений требований к перевозке детей, установленны</w:t>
      </w:r>
      <w:r>
        <w:rPr>
          <w:rFonts w:ascii="Times New Roman" w:hAnsi="Times New Roman"/>
          <w:sz w:val="24"/>
          <w:szCs w:val="24"/>
        </w:rPr>
        <w:t>е</w:t>
      </w:r>
      <w:r w:rsidRPr="00C83BE7">
        <w:rPr>
          <w:rFonts w:ascii="Times New Roman" w:hAnsi="Times New Roman"/>
          <w:sz w:val="24"/>
          <w:szCs w:val="24"/>
        </w:rPr>
        <w:t xml:space="preserve"> Правилами</w:t>
      </w:r>
      <w:proofErr w:type="gramEnd"/>
      <w:r w:rsidRPr="00C83BE7">
        <w:rPr>
          <w:rFonts w:ascii="Times New Roman" w:hAnsi="Times New Roman"/>
          <w:sz w:val="24"/>
          <w:szCs w:val="24"/>
        </w:rPr>
        <w:t xml:space="preserve"> дорожного движения</w:t>
      </w:r>
      <w:r>
        <w:rPr>
          <w:rFonts w:ascii="Times New Roman" w:hAnsi="Times New Roman"/>
          <w:sz w:val="24"/>
          <w:szCs w:val="24"/>
        </w:rPr>
        <w:t>. Вместе с сотрудниками Госавтоинспекции в мероприятии принимал участие «Родительский патруль» МАОУ «Гимназия».</w:t>
      </w:r>
    </w:p>
    <w:p w:rsidR="00CA2683" w:rsidRDefault="00CA2683" w:rsidP="00CA268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проведения мероприятия было проверено более 96 транспортных средств. В ходе проведения мероприятия было пресечено 4 нарушения ПДД РФ. В Старорусском районе 2</w:t>
      </w:r>
      <w:r>
        <w:rPr>
          <w:rFonts w:ascii="Times New Roman" w:hAnsi="Times New Roman" w:cs="Times New Roman"/>
          <w:sz w:val="24"/>
          <w:szCs w:val="24"/>
        </w:rPr>
        <w:t xml:space="preserve"> водителя привлечены к административной ответственности по ст. 12.23 ч. 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r>
        <w:rPr>
          <w:rFonts w:ascii="Times New Roman" w:hAnsi="Times New Roman"/>
          <w:sz w:val="24"/>
          <w:szCs w:val="24"/>
        </w:rPr>
        <w:t>(перевозка без детского удерживающего устройства, штраф 3000 рублей).</w:t>
      </w:r>
      <w:r>
        <w:rPr>
          <w:rFonts w:ascii="Times New Roman" w:hAnsi="Times New Roman" w:cs="Times New Roman"/>
          <w:sz w:val="24"/>
          <w:szCs w:val="24"/>
        </w:rPr>
        <w:t xml:space="preserve">  В Холмском районе 1 водитель привлечен к административной ответственности по ст. 12.23 ч. 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(</w:t>
      </w:r>
      <w:r>
        <w:rPr>
          <w:rFonts w:ascii="Times New Roman" w:hAnsi="Times New Roman"/>
          <w:sz w:val="24"/>
          <w:szCs w:val="24"/>
        </w:rPr>
        <w:t>перевозка без детского удерживающего устройства, штраф 3000 рублей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A34D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Поддорском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 1 водитель привлечен к административной ответственности по ст. 12.23 ч. 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(</w:t>
      </w:r>
      <w:r>
        <w:rPr>
          <w:rFonts w:ascii="Times New Roman" w:hAnsi="Times New Roman"/>
          <w:sz w:val="24"/>
          <w:szCs w:val="24"/>
        </w:rPr>
        <w:t>перевозка без детского удерживающего устройства, штраф 3000 рублей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A2683" w:rsidRDefault="00CA2683" w:rsidP="00CA26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Также сотрудники Госавтоинспекции и «Родительский патруль»  провели профилактическую работу по использованию </w:t>
      </w:r>
      <w:proofErr w:type="spellStart"/>
      <w:r>
        <w:rPr>
          <w:rFonts w:ascii="Times New Roman" w:hAnsi="Times New Roman"/>
          <w:sz w:val="24"/>
          <w:szCs w:val="24"/>
        </w:rPr>
        <w:t>световозвращающих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элементов  пешеходами. Напомнили им о необходимости постоянного ношения </w:t>
      </w:r>
      <w:proofErr w:type="spellStart"/>
      <w:r>
        <w:rPr>
          <w:rFonts w:ascii="Times New Roman" w:hAnsi="Times New Roman"/>
          <w:sz w:val="24"/>
          <w:szCs w:val="24"/>
        </w:rPr>
        <w:t>световозвращающих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элементов и о неукоснительном выполнении Правил дорожного движения. </w:t>
      </w:r>
    </w:p>
    <w:p w:rsidR="00CA2683" w:rsidRPr="00575832" w:rsidRDefault="00CA2683" w:rsidP="00CA2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ГИБДД МОМВД России «Старорусский» напоминает, что </w:t>
      </w:r>
      <w:r w:rsidRPr="00575832">
        <w:rPr>
          <w:rFonts w:ascii="Times New Roman" w:hAnsi="Times New Roman" w:cs="Times New Roman"/>
          <w:sz w:val="24"/>
          <w:szCs w:val="24"/>
        </w:rPr>
        <w:t xml:space="preserve">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 </w:t>
      </w:r>
      <w:proofErr w:type="gramStart"/>
      <w:r w:rsidRPr="00575832">
        <w:rPr>
          <w:rFonts w:ascii="Times New Roman" w:hAnsi="Times New Roman" w:cs="Times New Roman"/>
          <w:sz w:val="24"/>
          <w:szCs w:val="24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</w:t>
      </w:r>
      <w:proofErr w:type="gramEnd"/>
      <w:r w:rsidRPr="00575832">
        <w:rPr>
          <w:rFonts w:ascii="Times New Roman" w:hAnsi="Times New Roman" w:cs="Times New Roman"/>
          <w:sz w:val="24"/>
          <w:szCs w:val="24"/>
        </w:rPr>
        <w:t xml:space="preserve"> (устройств), соответствующих весу и росту ребенка.</w:t>
      </w:r>
    </w:p>
    <w:p w:rsidR="00CA2683" w:rsidRPr="00575832" w:rsidRDefault="00CA2683" w:rsidP="00CA2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832">
        <w:rPr>
          <w:rFonts w:ascii="Times New Roman" w:hAnsi="Times New Roman" w:cs="Times New Roman"/>
          <w:sz w:val="24"/>
          <w:szCs w:val="24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</w:t>
      </w:r>
    </w:p>
    <w:p w:rsidR="00CA2683" w:rsidRDefault="00CA2683" w:rsidP="00CA2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832">
        <w:rPr>
          <w:rFonts w:ascii="Times New Roman" w:hAnsi="Times New Roman" w:cs="Times New Roman"/>
          <w:sz w:val="24"/>
          <w:szCs w:val="24"/>
        </w:rPr>
        <w:t>Запрещается перевозить детей в возрасте младше 12 лет на заднем сиденье мотоцикла.</w:t>
      </w:r>
    </w:p>
    <w:p w:rsidR="00CA2683" w:rsidRDefault="00CA2683" w:rsidP="00CA26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2683" w:rsidRDefault="00CA2683" w:rsidP="00CA2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2683" w:rsidRPr="00575832" w:rsidRDefault="00CA2683" w:rsidP="00CA26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2683" w:rsidRDefault="00CA2683" w:rsidP="00CA2683">
      <w:pPr>
        <w:pStyle w:val="ConsPlusNormal"/>
        <w:ind w:firstLine="540"/>
        <w:jc w:val="both"/>
      </w:pPr>
    </w:p>
    <w:p w:rsidR="00CA2683" w:rsidRPr="00715591" w:rsidRDefault="00CA2683" w:rsidP="00CA268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1C0E" w:rsidRDefault="00601C0E"/>
    <w:sectPr w:rsidR="00601C0E" w:rsidSect="006B4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2683"/>
    <w:rsid w:val="00601C0E"/>
    <w:rsid w:val="00CA2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2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2</cp:revision>
  <dcterms:created xsi:type="dcterms:W3CDTF">2018-05-24T13:20:00Z</dcterms:created>
  <dcterms:modified xsi:type="dcterms:W3CDTF">2018-05-24T13:20:00Z</dcterms:modified>
</cp:coreProperties>
</file>